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DB" w:rsidRPr="002154DB" w:rsidRDefault="002154DB" w:rsidP="002154DB">
      <w:pPr>
        <w:rPr>
          <w:sz w:val="20"/>
          <w:szCs w:val="20"/>
        </w:rPr>
      </w:pPr>
      <w:r w:rsidRPr="002154DB">
        <w:rPr>
          <w:sz w:val="20"/>
          <w:szCs w:val="20"/>
        </w:rPr>
        <w:t xml:space="preserve">Załącznik nr </w:t>
      </w:r>
      <w:r w:rsidR="00303EB3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>.</w:t>
      </w:r>
    </w:p>
    <w:p w:rsidR="00EC74C7" w:rsidRDefault="002154DB" w:rsidP="002154D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070668" cy="4548146"/>
            <wp:effectExtent l="0" t="0" r="698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979" cy="454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DB" w:rsidRDefault="002154DB" w:rsidP="002154DB">
      <w:pPr>
        <w:pStyle w:val="Akapitzlist"/>
        <w:numPr>
          <w:ilvl w:val="0"/>
          <w:numId w:val="1"/>
        </w:numPr>
      </w:pPr>
      <w:r>
        <w:t>Pomieszczenie do którego należy wykonać nowe podłączenie – gniazdo LAN</w:t>
      </w:r>
    </w:p>
    <w:p w:rsidR="002154DB" w:rsidRDefault="002154DB" w:rsidP="002154DB">
      <w:pPr>
        <w:pStyle w:val="Akapitzlist"/>
      </w:pPr>
    </w:p>
    <w:p w:rsidR="002154DB" w:rsidRPr="002154DB" w:rsidRDefault="002154DB" w:rsidP="002154DB">
      <w:pPr>
        <w:pStyle w:val="Akapitzlist"/>
        <w:jc w:val="center"/>
        <w:rPr>
          <w:b/>
        </w:rPr>
      </w:pPr>
      <w:r>
        <w:rPr>
          <w:b/>
        </w:rPr>
        <w:t>Obecnie piwnice budynku nie posiadają żadnej instalacji teleinformatycznej</w:t>
      </w:r>
    </w:p>
    <w:sectPr w:rsidR="002154DB" w:rsidRPr="002154DB" w:rsidSect="00215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CB"/>
    <w:multiLevelType w:val="hybridMultilevel"/>
    <w:tmpl w:val="9972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DB"/>
    <w:rsid w:val="002154DB"/>
    <w:rsid w:val="00303EB3"/>
    <w:rsid w:val="00E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5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2019-07-02T09:44:00Z</dcterms:created>
  <dcterms:modified xsi:type="dcterms:W3CDTF">2019-08-20T06:58:00Z</dcterms:modified>
</cp:coreProperties>
</file>